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Planning des rencontres du groupe SEP Strasbourg 2014/2015</w:t>
      </w:r>
    </w:p>
    <w:tbl>
      <w:tblPr>
        <w:tblStyle w:val="Grilledutableau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5"/>
        <w:gridCol w:w="2049"/>
        <w:gridCol w:w="2396"/>
        <w:gridCol w:w="2448"/>
      </w:tblGrid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5 septembre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19 septembre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3 octobre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Avec la psychologue</w:t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Samedi 18 octobre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Délégation 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7 novembre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21 novembre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Samedi 6 décembre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Avec la psychologue</w:t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19 décembre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2 janvier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16 janvier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6 février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20 février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Délégation 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6 mars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20 mars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Avec la psychologue</w:t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Samedi 4 avril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17 avril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 mai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15 mai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5 juin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Samedi 20 juin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Délégation 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3 juillet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Linux Libertine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212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c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nux Libertine" w:hAnsi="Linux Libertine" w:eastAsia="Droid Sans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Linux Libertine" w:hAnsi="Linux Libertine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nux Libertine" w:hAnsi="Linux Libertine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nux Libertine" w:hAnsi="Linux Libertine"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14e7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LibreOffice/4.4.0.3$Linux_x86 LibreOffice_project/40m0$Build-3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2014-09-12T06:22:00Z</dcterms:created>
  <dc:creator>Zaza</dc:creator>
  <dc:language>en-GB</dc:language>
  <cp:lastModifiedBy>Zaza</cp:lastModifiedBy>
  <dcterms:modified xsi:type="dcterms:W3CDTF">2015-02-12T07:05:00Z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